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D866" w14:textId="77777777" w:rsidR="00B4388F" w:rsidRPr="00B4388F" w:rsidRDefault="00B4388F" w:rsidP="00B4388F">
      <w:pPr>
        <w:tabs>
          <w:tab w:val="left" w:pos="360"/>
        </w:tabs>
        <w:rPr>
          <w:rFonts w:asciiTheme="minorHAnsi" w:hAnsiTheme="minorHAnsi" w:cstheme="minorHAnsi"/>
          <w:b/>
          <w:sz w:val="20"/>
          <w:szCs w:val="20"/>
        </w:rPr>
      </w:pPr>
      <w:r w:rsidRPr="001F012E">
        <w:rPr>
          <w:rFonts w:asciiTheme="minorHAnsi" w:hAnsiTheme="minorHAnsi" w:cstheme="minorHAnsi"/>
          <w:b/>
          <w:color w:val="000000" w:themeColor="text1"/>
          <w:sz w:val="20"/>
          <w:szCs w:val="20"/>
        </w:rPr>
        <w:t>Continuing Education (CE) Language</w:t>
      </w:r>
      <w:r w:rsidRPr="001F012E">
        <w:rPr>
          <w:rFonts w:asciiTheme="minorHAnsi" w:hAnsiTheme="minorHAnsi" w:cstheme="minorHAnsi"/>
          <w:b/>
          <w:color w:val="000000" w:themeColor="text1"/>
          <w:sz w:val="20"/>
          <w:szCs w:val="20"/>
        </w:rPr>
        <w:br/>
      </w:r>
    </w:p>
    <w:p w14:paraId="54F3A515" w14:textId="6E8AD727" w:rsidR="00B4388F" w:rsidRPr="00B4388F" w:rsidRDefault="00B4388F" w:rsidP="00B4388F">
      <w:pPr>
        <w:tabs>
          <w:tab w:val="left" w:pos="360"/>
        </w:tabs>
        <w:rPr>
          <w:rFonts w:asciiTheme="minorHAnsi" w:hAnsiTheme="minorHAnsi" w:cstheme="minorHAnsi"/>
          <w:b/>
          <w:sz w:val="20"/>
          <w:szCs w:val="20"/>
        </w:rPr>
      </w:pPr>
      <w:r w:rsidRPr="00B4388F">
        <w:rPr>
          <w:rFonts w:asciiTheme="minorHAnsi" w:hAnsiTheme="minorHAnsi" w:cstheme="minorHAnsi"/>
          <w:b/>
          <w:sz w:val="20"/>
          <w:szCs w:val="20"/>
        </w:rPr>
        <w:t>Association of Ringside Physicians /ARP</w:t>
      </w:r>
    </w:p>
    <w:p w14:paraId="22110347" w14:textId="5DE0DE22" w:rsidR="00B4388F" w:rsidRPr="00B4388F" w:rsidRDefault="00B4388F" w:rsidP="00B4388F">
      <w:pPr>
        <w:rPr>
          <w:rFonts w:asciiTheme="minorHAnsi" w:hAnsiTheme="minorHAnsi" w:cstheme="minorHAnsi"/>
          <w:b/>
          <w:sz w:val="20"/>
          <w:szCs w:val="20"/>
        </w:rPr>
      </w:pPr>
      <w:r w:rsidRPr="00B4388F">
        <w:rPr>
          <w:rFonts w:asciiTheme="minorHAnsi" w:hAnsiTheme="minorHAnsi" w:cstheme="minorHAnsi"/>
          <w:b/>
          <w:bCs/>
          <w:sz w:val="20"/>
          <w:szCs w:val="20"/>
          <w:shd w:val="clear" w:color="auto" w:fill="FFFFFF"/>
        </w:rPr>
        <w:t>2023 ARP Annual Conference</w:t>
      </w:r>
      <w:r w:rsidRPr="00B4388F">
        <w:rPr>
          <w:rFonts w:asciiTheme="minorHAnsi" w:hAnsiTheme="minorHAnsi" w:cstheme="minorHAnsi"/>
          <w:b/>
          <w:bCs/>
          <w:sz w:val="20"/>
          <w:szCs w:val="20"/>
          <w:shd w:val="clear" w:color="auto" w:fill="FFFFFF"/>
        </w:rPr>
        <w:br/>
        <w:t>Jun 3-</w:t>
      </w:r>
      <w:r w:rsidR="00287736">
        <w:rPr>
          <w:rFonts w:asciiTheme="minorHAnsi" w:hAnsiTheme="minorHAnsi" w:cstheme="minorHAnsi"/>
          <w:b/>
          <w:bCs/>
          <w:sz w:val="20"/>
          <w:szCs w:val="20"/>
          <w:shd w:val="clear" w:color="auto" w:fill="FFFFFF"/>
        </w:rPr>
        <w:t>5</w:t>
      </w:r>
      <w:r w:rsidRPr="00B4388F">
        <w:rPr>
          <w:rFonts w:asciiTheme="minorHAnsi" w:hAnsiTheme="minorHAnsi" w:cstheme="minorHAnsi"/>
          <w:b/>
          <w:bCs/>
          <w:sz w:val="20"/>
          <w:szCs w:val="20"/>
          <w:shd w:val="clear" w:color="auto" w:fill="FFFFFF"/>
        </w:rPr>
        <w:t>, 2023</w:t>
      </w:r>
      <w:r w:rsidRPr="00B4388F">
        <w:rPr>
          <w:rFonts w:asciiTheme="minorHAnsi" w:hAnsiTheme="minorHAnsi" w:cstheme="minorHAnsi"/>
          <w:b/>
          <w:bCs/>
          <w:sz w:val="20"/>
          <w:szCs w:val="20"/>
          <w:shd w:val="clear" w:color="auto" w:fill="FFFFFF"/>
        </w:rPr>
        <w:br/>
      </w:r>
    </w:p>
    <w:p w14:paraId="40E8C5EA" w14:textId="77777777" w:rsidR="00B4388F" w:rsidRPr="00B4388F" w:rsidRDefault="00B4388F" w:rsidP="00B4388F">
      <w:pPr>
        <w:jc w:val="center"/>
        <w:rPr>
          <w:rFonts w:asciiTheme="minorHAnsi" w:hAnsiTheme="minorHAnsi" w:cstheme="minorHAnsi"/>
          <w:b/>
          <w:bCs/>
          <w:sz w:val="20"/>
          <w:szCs w:val="20"/>
        </w:rPr>
      </w:pPr>
    </w:p>
    <w:p w14:paraId="3CFD672B" w14:textId="77777777" w:rsidR="00B4388F" w:rsidRPr="00B4388F" w:rsidRDefault="00B4388F" w:rsidP="00B4388F">
      <w:pPr>
        <w:rPr>
          <w:rFonts w:asciiTheme="minorHAnsi" w:hAnsiTheme="minorHAnsi" w:cstheme="minorHAnsi"/>
          <w:b/>
          <w:sz w:val="20"/>
          <w:szCs w:val="20"/>
          <w:u w:val="single"/>
        </w:rPr>
      </w:pPr>
      <w:r w:rsidRPr="00B4388F">
        <w:rPr>
          <w:rFonts w:asciiTheme="minorHAnsi" w:hAnsiTheme="minorHAnsi" w:cstheme="minorHAnsi"/>
          <w:b/>
          <w:sz w:val="20"/>
          <w:szCs w:val="20"/>
          <w:u w:val="single"/>
        </w:rPr>
        <w:t>Joint Accreditation Statement</w:t>
      </w:r>
    </w:p>
    <w:p w14:paraId="606BA932" w14:textId="2870A9BF" w:rsidR="00B4388F" w:rsidRPr="00B4388F" w:rsidRDefault="00B4388F" w:rsidP="00B4388F">
      <w:pPr>
        <w:rPr>
          <w:rFonts w:asciiTheme="minorHAnsi" w:hAnsiTheme="minorHAnsi" w:cstheme="minorHAnsi"/>
          <w:sz w:val="20"/>
          <w:szCs w:val="20"/>
        </w:rPr>
      </w:pPr>
      <w:r w:rsidRPr="00B4388F">
        <w:rPr>
          <w:rFonts w:asciiTheme="minorHAnsi" w:hAnsiTheme="minorHAnsi" w:cstheme="minorHAnsi"/>
          <w:noProof/>
          <w:sz w:val="20"/>
          <w:szCs w:val="20"/>
        </w:rPr>
        <w:drawing>
          <wp:anchor distT="0" distB="0" distL="114300" distR="114300" simplePos="0" relativeHeight="251659264" behindDoc="1" locked="0" layoutInCell="1" allowOverlap="1" wp14:anchorId="188D04A1" wp14:editId="74F75992">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88F">
        <w:rPr>
          <w:rFonts w:asciiTheme="minorHAnsi" w:hAnsiTheme="minorHAnsi" w:cstheme="minorHAnsi"/>
          <w:sz w:val="20"/>
          <w:szCs w:val="20"/>
        </w:rPr>
        <w:t xml:space="preserve">In support of improving patient care, this activity has been planned and implemented by </w:t>
      </w:r>
      <w:proofErr w:type="spellStart"/>
      <w:r w:rsidRPr="00B4388F">
        <w:rPr>
          <w:rFonts w:asciiTheme="minorHAnsi" w:hAnsiTheme="minorHAnsi" w:cstheme="minorHAnsi"/>
          <w:sz w:val="20"/>
          <w:szCs w:val="20"/>
        </w:rPr>
        <w:t>Amedco</w:t>
      </w:r>
      <w:proofErr w:type="spellEnd"/>
      <w:r w:rsidRPr="00B4388F">
        <w:rPr>
          <w:rFonts w:asciiTheme="minorHAnsi" w:hAnsiTheme="minorHAnsi" w:cstheme="minorHAnsi"/>
          <w:sz w:val="20"/>
          <w:szCs w:val="20"/>
        </w:rPr>
        <w:t xml:space="preserve"> LLC and Association of Ringside Physicians.  </w:t>
      </w:r>
      <w:proofErr w:type="spellStart"/>
      <w:r w:rsidRPr="00B4388F">
        <w:rPr>
          <w:rFonts w:asciiTheme="minorHAnsi" w:hAnsiTheme="minorHAnsi" w:cstheme="minorHAnsi"/>
          <w:sz w:val="20"/>
          <w:szCs w:val="20"/>
        </w:rPr>
        <w:t>Amedco</w:t>
      </w:r>
      <w:proofErr w:type="spellEnd"/>
      <w:r w:rsidRPr="00B4388F">
        <w:rPr>
          <w:rFonts w:asciiTheme="minorHAnsi" w:hAnsiTheme="minorHAnsi" w:cstheme="minorHAnsi"/>
          <w:sz w:val="20"/>
          <w:szCs w:val="20"/>
        </w:rPr>
        <w:t xml:space="preserve"> LLC is jointly accredited by the Accreditation Council for Continuing Medical Education (ACCME), the Accreditation Council for Pharmacy Education (ACPE), and the American Nurses Credentialing Center (ANCC), to provide continuing education for the healthcare team.</w:t>
      </w:r>
      <w:r w:rsidRPr="00B4388F">
        <w:rPr>
          <w:rFonts w:asciiTheme="minorHAnsi" w:hAnsiTheme="minorHAnsi" w:cstheme="minorHAnsi"/>
          <w:sz w:val="20"/>
          <w:szCs w:val="20"/>
        </w:rPr>
        <w:br/>
      </w:r>
      <w:proofErr w:type="spellStart"/>
      <w:r w:rsidRPr="00B4388F">
        <w:rPr>
          <w:rFonts w:asciiTheme="minorHAnsi" w:hAnsiTheme="minorHAnsi" w:cstheme="minorHAnsi"/>
          <w:sz w:val="20"/>
          <w:szCs w:val="20"/>
        </w:rPr>
        <w:t>Amedco</w:t>
      </w:r>
      <w:proofErr w:type="spellEnd"/>
      <w:r w:rsidRPr="00B4388F">
        <w:rPr>
          <w:rFonts w:asciiTheme="minorHAnsi" w:hAnsiTheme="minorHAnsi" w:cstheme="minorHAnsi"/>
          <w:sz w:val="20"/>
          <w:szCs w:val="20"/>
        </w:rPr>
        <w:t xml:space="preserve"> Joint Accreditation #4008163.</w:t>
      </w:r>
    </w:p>
    <w:p w14:paraId="439AE7E5" w14:textId="77777777" w:rsidR="00B4388F" w:rsidRPr="00B4388F" w:rsidRDefault="00B4388F" w:rsidP="00B4388F">
      <w:pPr>
        <w:tabs>
          <w:tab w:val="left" w:pos="360"/>
        </w:tabs>
        <w:rPr>
          <w:rFonts w:asciiTheme="minorHAnsi" w:hAnsiTheme="minorHAnsi" w:cstheme="minorHAnsi"/>
          <w:b/>
          <w:sz w:val="20"/>
          <w:szCs w:val="20"/>
          <w:u w:val="single"/>
        </w:rPr>
      </w:pPr>
    </w:p>
    <w:p w14:paraId="28BF1BE0" w14:textId="77777777" w:rsidR="00B4388F" w:rsidRPr="00B4388F" w:rsidRDefault="00B4388F" w:rsidP="00B4388F">
      <w:pPr>
        <w:rPr>
          <w:rFonts w:asciiTheme="minorHAnsi" w:hAnsiTheme="minorHAnsi" w:cstheme="minorHAnsi"/>
          <w:b/>
          <w:sz w:val="20"/>
          <w:szCs w:val="20"/>
          <w:u w:val="single"/>
        </w:rPr>
      </w:pPr>
      <w:r w:rsidRPr="00B4388F">
        <w:rPr>
          <w:rFonts w:asciiTheme="minorHAnsi" w:hAnsiTheme="minorHAnsi" w:cstheme="minorHAnsi"/>
          <w:b/>
          <w:sz w:val="20"/>
          <w:szCs w:val="20"/>
          <w:u w:val="single"/>
        </w:rPr>
        <w:t>Physicians (ACCME) Credit Designation</w:t>
      </w:r>
    </w:p>
    <w:p w14:paraId="469D387E" w14:textId="7355CED8" w:rsidR="00B4388F" w:rsidRPr="001F012E" w:rsidRDefault="00B4388F" w:rsidP="00B4388F">
      <w:pPr>
        <w:rPr>
          <w:rFonts w:asciiTheme="minorHAnsi" w:hAnsiTheme="minorHAnsi" w:cstheme="minorHAnsi"/>
          <w:bCs/>
          <w:sz w:val="20"/>
          <w:szCs w:val="20"/>
        </w:rPr>
      </w:pPr>
      <w:proofErr w:type="spellStart"/>
      <w:r w:rsidRPr="00B4388F">
        <w:rPr>
          <w:rFonts w:asciiTheme="minorHAnsi" w:hAnsiTheme="minorHAnsi" w:cstheme="minorHAnsi"/>
          <w:sz w:val="20"/>
          <w:szCs w:val="20"/>
        </w:rPr>
        <w:t>Amedco</w:t>
      </w:r>
      <w:proofErr w:type="spellEnd"/>
      <w:r w:rsidRPr="00B4388F">
        <w:rPr>
          <w:rFonts w:asciiTheme="minorHAnsi" w:hAnsiTheme="minorHAnsi" w:cstheme="minorHAnsi"/>
          <w:sz w:val="20"/>
          <w:szCs w:val="20"/>
        </w:rPr>
        <w:t xml:space="preserve"> LLC </w:t>
      </w:r>
      <w:r w:rsidRPr="00B4388F">
        <w:rPr>
          <w:rFonts w:asciiTheme="minorHAnsi" w:hAnsiTheme="minorHAnsi" w:cstheme="minorHAnsi"/>
          <w:bCs/>
          <w:sz w:val="20"/>
          <w:szCs w:val="20"/>
        </w:rPr>
        <w:t xml:space="preserve">designates this live activity for </w:t>
      </w:r>
      <w:r w:rsidRPr="001F012E">
        <w:rPr>
          <w:rFonts w:asciiTheme="minorHAnsi" w:hAnsiTheme="minorHAnsi" w:cstheme="minorHAnsi"/>
          <w:bCs/>
          <w:sz w:val="20"/>
          <w:szCs w:val="20"/>
        </w:rPr>
        <w:t>a maximum of</w:t>
      </w:r>
      <w:r>
        <w:rPr>
          <w:rFonts w:asciiTheme="minorHAnsi" w:hAnsiTheme="minorHAnsi" w:cstheme="minorHAnsi"/>
          <w:bCs/>
          <w:sz w:val="20"/>
          <w:szCs w:val="20"/>
        </w:rPr>
        <w:t xml:space="preserve"> 13.50 </w:t>
      </w:r>
      <w:r w:rsidRPr="001F012E">
        <w:rPr>
          <w:rFonts w:asciiTheme="minorHAnsi" w:hAnsiTheme="minorHAnsi" w:cstheme="minorHAnsi"/>
          <w:bCs/>
          <w:i/>
          <w:iCs/>
          <w:sz w:val="20"/>
          <w:szCs w:val="20"/>
        </w:rPr>
        <w:t xml:space="preserve">AMA PRA Category 1 </w:t>
      </w:r>
      <w:proofErr w:type="spellStart"/>
      <w:r w:rsidRPr="001F012E">
        <w:rPr>
          <w:rFonts w:asciiTheme="minorHAnsi" w:hAnsiTheme="minorHAnsi" w:cstheme="minorHAnsi"/>
          <w:bCs/>
          <w:i/>
          <w:iCs/>
          <w:sz w:val="20"/>
          <w:szCs w:val="20"/>
        </w:rPr>
        <w:t>Credits</w:t>
      </w:r>
      <w:r w:rsidRPr="001F012E">
        <w:rPr>
          <w:rFonts w:asciiTheme="minorHAnsi" w:hAnsiTheme="minorHAnsi" w:cstheme="minorHAnsi"/>
          <w:bCs/>
          <w:iCs/>
          <w:sz w:val="20"/>
          <w:szCs w:val="20"/>
          <w:vertAlign w:val="superscript"/>
        </w:rPr>
        <w:t>TM</w:t>
      </w:r>
      <w:proofErr w:type="spellEnd"/>
      <w:r w:rsidRPr="001F012E">
        <w:rPr>
          <w:rFonts w:asciiTheme="minorHAnsi" w:hAnsiTheme="minorHAnsi" w:cstheme="minorHAnsi"/>
          <w:bCs/>
          <w:sz w:val="20"/>
          <w:szCs w:val="20"/>
        </w:rPr>
        <w:t xml:space="preserve">. Physicians should </w:t>
      </w:r>
      <w:r w:rsidRPr="001F012E">
        <w:rPr>
          <w:rFonts w:asciiTheme="minorHAnsi" w:hAnsiTheme="minorHAnsi" w:cstheme="minorHAnsi"/>
          <w:sz w:val="20"/>
          <w:szCs w:val="20"/>
        </w:rPr>
        <w:t xml:space="preserve">claim only the credit </w:t>
      </w:r>
      <w:r w:rsidRPr="001F012E">
        <w:rPr>
          <w:rFonts w:asciiTheme="minorHAnsi" w:hAnsiTheme="minorHAnsi" w:cstheme="minorHAnsi"/>
          <w:bCs/>
          <w:sz w:val="20"/>
          <w:szCs w:val="20"/>
        </w:rPr>
        <w:t xml:space="preserve">commensurate with the extent of their participation in the activity.  </w:t>
      </w:r>
    </w:p>
    <w:p w14:paraId="6A7072E2" w14:textId="77777777" w:rsidR="00B4388F" w:rsidRDefault="00B4388F"/>
    <w:sectPr w:rsidR="00B4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8F"/>
    <w:rsid w:val="00287736"/>
    <w:rsid w:val="00B4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A37EC"/>
  <w15:chartTrackingRefBased/>
  <w15:docId w15:val="{9CE4469A-D85D-6D4E-A6C2-587A7ED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8F"/>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438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8F"/>
    <w:rPr>
      <w:rFonts w:asciiTheme="majorHAnsi" w:eastAsiaTheme="majorEastAsia" w:hAnsiTheme="majorHAnsi" w:cstheme="majorBidi"/>
      <w:color w:val="2F5496" w:themeColor="accent1" w:themeShade="BF"/>
      <w:kern w:val="0"/>
      <w:sz w:val="32"/>
      <w:szCs w:val="32"/>
      <w14:ligatures w14:val="none"/>
    </w:rPr>
  </w:style>
  <w:style w:type="character" w:customStyle="1" w:styleId="apple-converted-space">
    <w:name w:val="apple-converted-space"/>
    <w:rsid w:val="00B4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727</Characters>
  <Application>Microsoft Office Word</Application>
  <DocSecurity>0</DocSecurity>
  <Lines>18</Lines>
  <Paragraphs>8</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Kaiser</dc:creator>
  <cp:keywords/>
  <dc:description/>
  <cp:lastModifiedBy>Justin Kaiser</cp:lastModifiedBy>
  <cp:revision>2</cp:revision>
  <dcterms:created xsi:type="dcterms:W3CDTF">2023-05-12T14:58:00Z</dcterms:created>
  <dcterms:modified xsi:type="dcterms:W3CDTF">2023-05-12T16:09:00Z</dcterms:modified>
</cp:coreProperties>
</file>